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ˎ̥" w:eastAsia="黑体" w:cs="Arial"/>
          <w:color w:val="auto"/>
          <w:sz w:val="32"/>
          <w:szCs w:val="32"/>
        </w:rPr>
      </w:pPr>
      <w:r>
        <w:rPr>
          <w:rFonts w:hint="eastAsia" w:ascii="黑体" w:hAnsi="ˎ̥" w:eastAsia="黑体" w:cs="Arial"/>
          <w:color w:val="auto"/>
          <w:sz w:val="32"/>
          <w:szCs w:val="32"/>
        </w:rPr>
        <w:t>附件4:</w:t>
      </w:r>
    </w:p>
    <w:p>
      <w:pPr>
        <w:spacing w:line="560" w:lineRule="exact"/>
        <w:ind w:firstLine="2700" w:firstLineChars="750"/>
        <w:rPr>
          <w:rFonts w:ascii="黑体" w:hAnsi="宋体" w:eastAsia="黑体" w:cs="仿宋"/>
          <w:b/>
          <w:color w:val="auto"/>
          <w:sz w:val="36"/>
          <w:szCs w:val="36"/>
          <w:shd w:val="clear" w:color="auto" w:fill="FFFFFF"/>
        </w:rPr>
      </w:pPr>
      <w:r>
        <w:rPr>
          <w:rFonts w:hint="eastAsia" w:ascii="黑体" w:hAnsi="ˎ̥" w:eastAsia="黑体" w:cs="Arial"/>
          <w:color w:val="auto"/>
          <w:sz w:val="36"/>
          <w:szCs w:val="36"/>
        </w:rPr>
        <w:t>关于不合格项目的说明</w:t>
      </w:r>
    </w:p>
    <w:p>
      <w:pPr>
        <w:pStyle w:val="4"/>
        <w:numPr>
          <w:ilvl w:val="0"/>
          <w:numId w:val="0"/>
        </w:numPr>
        <w:rPr>
          <w:rFonts w:hint="eastAsia" w:eastAsia="仿宋_GB2312"/>
          <w:sz w:val="32"/>
          <w:szCs w:val="32"/>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theme="minorBidi"/>
          <w:color w:val="auto"/>
          <w:kern w:val="2"/>
          <w:sz w:val="32"/>
          <w:szCs w:val="32"/>
          <w:lang w:val="en-US" w:eastAsia="zh-CN" w:bidi="ar-SA"/>
        </w:rPr>
      </w:pPr>
      <w:r>
        <w:rPr>
          <w:rFonts w:hint="eastAsia" w:ascii="黑体" w:hAnsi="黑体" w:eastAsia="黑体" w:cstheme="minorBidi"/>
          <w:color w:val="auto"/>
          <w:kern w:val="2"/>
          <w:sz w:val="32"/>
          <w:szCs w:val="32"/>
          <w:lang w:val="en-US" w:eastAsia="zh-CN" w:bidi="ar-SA"/>
        </w:rPr>
        <w:t>一、黄曲霉毒素B</w:t>
      </w:r>
      <w:r>
        <w:rPr>
          <w:rFonts w:hint="eastAsia" w:ascii="黑体" w:hAnsi="黑体" w:eastAsia="黑体" w:cstheme="minorBidi"/>
          <w:color w:val="auto"/>
          <w:kern w:val="2"/>
          <w:sz w:val="32"/>
          <w:szCs w:val="32"/>
          <w:vertAlign w:val="subscript"/>
          <w:lang w:val="en-US" w:eastAsia="zh-CN" w:bidi="ar-SA"/>
        </w:rPr>
        <w:t>1</w:t>
      </w:r>
    </w:p>
    <w:p>
      <w:pPr>
        <w:pStyle w:val="2"/>
        <w:spacing w:after="0" w:line="560" w:lineRule="exact"/>
        <w:ind w:firstLine="560"/>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黄曲霉毒素B</w:t>
      </w:r>
      <w:r>
        <w:rPr>
          <w:rFonts w:hint="eastAsia" w:ascii="Times New Roman" w:hAnsi="Times New Roman" w:eastAsia="仿宋_GB2312" w:cstheme="minorBidi"/>
          <w:kern w:val="2"/>
          <w:sz w:val="32"/>
          <w:szCs w:val="32"/>
          <w:vertAlign w:val="subscript"/>
          <w:lang w:val="en-US" w:eastAsia="zh-CN" w:bidi="ar-SA"/>
        </w:rPr>
        <w:t>1</w:t>
      </w:r>
      <w:r>
        <w:rPr>
          <w:rFonts w:hint="eastAsia" w:ascii="Times New Roman" w:hAnsi="Times New Roman" w:eastAsia="仿宋_GB2312" w:cstheme="minorBidi"/>
          <w:kern w:val="2"/>
          <w:sz w:val="32"/>
          <w:szCs w:val="32"/>
          <w:lang w:val="en-US" w:eastAsia="zh-CN" w:bidi="ar-SA"/>
        </w:rPr>
        <w:t>是一种真菌毒素，长期摄入会对人体肝脏造成严重危害。《食品安全国家标准 食品中真菌毒素限量》（GB 2761-2017）规定，黄曲霉毒素B</w:t>
      </w:r>
      <w:r>
        <w:rPr>
          <w:rFonts w:hint="eastAsia" w:ascii="Times New Roman" w:hAnsi="Times New Roman" w:eastAsia="仿宋_GB2312" w:cstheme="minorBidi"/>
          <w:kern w:val="2"/>
          <w:sz w:val="32"/>
          <w:szCs w:val="32"/>
          <w:vertAlign w:val="subscript"/>
          <w:lang w:val="en-US" w:eastAsia="zh-CN" w:bidi="ar-SA"/>
        </w:rPr>
        <w:t>1</w:t>
      </w:r>
      <w:r>
        <w:rPr>
          <w:rFonts w:hint="eastAsia" w:ascii="Times New Roman" w:hAnsi="Times New Roman" w:eastAsia="仿宋_GB2312" w:cstheme="minorBidi"/>
          <w:kern w:val="2"/>
          <w:sz w:val="32"/>
          <w:szCs w:val="32"/>
          <w:lang w:val="en-US" w:eastAsia="zh-CN" w:bidi="ar-SA"/>
        </w:rPr>
        <w:t>在花生米中的最大限量值为20μg/kg。花生米中黄曲霉毒素B</w:t>
      </w:r>
      <w:r>
        <w:rPr>
          <w:rFonts w:hint="eastAsia" w:ascii="Times New Roman" w:hAnsi="Times New Roman" w:eastAsia="仿宋_GB2312" w:cstheme="minorBidi"/>
          <w:kern w:val="2"/>
          <w:sz w:val="32"/>
          <w:szCs w:val="32"/>
          <w:vertAlign w:val="subscript"/>
          <w:lang w:val="en-US" w:eastAsia="zh-CN" w:bidi="ar-SA"/>
        </w:rPr>
        <w:t>1</w:t>
      </w:r>
      <w:r>
        <w:rPr>
          <w:rFonts w:hint="eastAsia" w:ascii="Times New Roman" w:hAnsi="Times New Roman" w:eastAsia="仿宋_GB2312" w:cstheme="minorBidi"/>
          <w:kern w:val="2"/>
          <w:sz w:val="32"/>
          <w:szCs w:val="32"/>
          <w:lang w:val="en-US" w:eastAsia="zh-CN" w:bidi="ar-SA"/>
        </w:rPr>
        <w:t>超标的原因，可能是储存条件不当导致。</w:t>
      </w:r>
    </w:p>
    <w:p>
      <w:pPr>
        <w:pStyle w:val="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theme="minorBidi"/>
          <w:color w:val="auto"/>
          <w:kern w:val="2"/>
          <w:sz w:val="32"/>
          <w:szCs w:val="32"/>
          <w:lang w:val="en-US" w:eastAsia="zh-CN" w:bidi="ar-SA"/>
        </w:rPr>
      </w:pPr>
      <w:bookmarkStart w:id="0" w:name="_GoBack"/>
      <w:r>
        <w:rPr>
          <w:rFonts w:hint="eastAsia" w:ascii="黑体" w:hAnsi="黑体" w:eastAsia="黑体" w:cstheme="minorBidi"/>
          <w:color w:val="auto"/>
          <w:kern w:val="2"/>
          <w:sz w:val="32"/>
          <w:szCs w:val="32"/>
          <w:lang w:val="en-US" w:eastAsia="zh-CN" w:bidi="ar-SA"/>
        </w:rPr>
        <w:t>二、二氧化硫残留量</w:t>
      </w:r>
    </w:p>
    <w:bookmarkEnd w:id="0"/>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heme="minorBidi"/>
          <w:kern w:val="2"/>
          <w:sz w:val="32"/>
          <w:szCs w:val="32"/>
          <w:lang w:val="en-US" w:eastAsia="zh-CN" w:bidi="ar-SA"/>
        </w:rPr>
      </w:pPr>
      <w:r>
        <w:rPr>
          <w:rFonts w:hint="eastAsia" w:ascii="仿宋_GB2312" w:hAnsi="Times New Roman" w:eastAsia="仿宋_GB2312"/>
          <w:color w:val="000000"/>
          <w:kern w:val="2"/>
          <w:sz w:val="32"/>
          <w:szCs w:val="32"/>
          <w:lang w:val="en-US" w:eastAsia="zh-CN" w:bidi="ar-SA"/>
        </w:rPr>
        <w:t>二氧化硫是食品加工中常用的漂白剂和防腐剂，遇水以后形成亚硫酸。二氧化硫被氧化时可使食品的着色物质还原褪色，亚硫酸对食品的褐变有抑制作用，对细菌、真菌、酵母菌也有抑制作用，因此既是漂白剂又是防腐剂。《食品安全国家标准 食品添加剂使用标准》(GB 2760-20</w:t>
      </w:r>
      <w:r>
        <w:rPr>
          <w:rFonts w:hint="eastAsia" w:ascii="仿宋_GB2312" w:eastAsia="仿宋_GB2312"/>
          <w:color w:val="000000"/>
          <w:kern w:val="2"/>
          <w:sz w:val="32"/>
          <w:szCs w:val="32"/>
          <w:lang w:val="en-US" w:eastAsia="zh-CN" w:bidi="ar-SA"/>
        </w:rPr>
        <w:t>2</w:t>
      </w:r>
      <w:r>
        <w:rPr>
          <w:rFonts w:hint="eastAsia" w:ascii="仿宋_GB2312" w:hAnsi="Times New Roman" w:eastAsia="仿宋_GB2312"/>
          <w:color w:val="000000"/>
          <w:kern w:val="2"/>
          <w:sz w:val="32"/>
          <w:szCs w:val="32"/>
          <w:lang w:val="en-US" w:eastAsia="zh-CN" w:bidi="ar-SA"/>
        </w:rPr>
        <w:t>4)中规定，在其他香辛料调味品中不得使用。</w:t>
      </w:r>
      <w:r>
        <w:rPr>
          <w:rFonts w:hint="eastAsia" w:ascii="仿宋_GB2312" w:eastAsia="仿宋_GB2312"/>
          <w:color w:val="000000"/>
          <w:kern w:val="2"/>
          <w:sz w:val="32"/>
          <w:szCs w:val="32"/>
          <w:lang w:val="en-US" w:eastAsia="zh-CN" w:bidi="ar-SA"/>
        </w:rPr>
        <w:t>白芷中</w:t>
      </w:r>
      <w:r>
        <w:rPr>
          <w:rFonts w:hint="eastAsia" w:ascii="仿宋_GB2312" w:hAnsi="Times New Roman" w:eastAsia="仿宋_GB2312"/>
          <w:color w:val="000000"/>
          <w:kern w:val="2"/>
          <w:sz w:val="32"/>
          <w:szCs w:val="32"/>
          <w:lang w:val="en-US" w:eastAsia="zh-CN" w:bidi="ar-SA"/>
        </w:rPr>
        <w:t>二氧化硫超标原因可能是个别生产者为提高产品色泽或者保鲜违规使用。二氧化硫进入人体内后最终转化为硫酸盐并随尿液排出体外，因此少量摄入二氧化硫不会对身体带来健康危害，但若过量食用会引起如恶心、呕吐等胃肠道反应。</w:t>
      </w:r>
    </w:p>
    <w:p>
      <w:pPr>
        <w:pStyle w:val="2"/>
        <w:spacing w:after="0" w:line="560" w:lineRule="exact"/>
        <w:ind w:firstLine="560"/>
        <w:rPr>
          <w:rFonts w:hint="default" w:ascii="Times New Roman" w:hAnsi="Times New Roman" w:eastAsia="仿宋_GB2312" w:cstheme="minorBidi"/>
          <w:kern w:val="2"/>
          <w:sz w:val="32"/>
          <w:szCs w:val="32"/>
          <w:lang w:val="en-US" w:eastAsia="zh-CN" w:bidi="ar-SA"/>
        </w:rPr>
      </w:pPr>
    </w:p>
    <w:sectPr>
      <w:footerReference r:id="rId3" w:type="default"/>
      <w:footerReference r:id="rId4" w:type="even"/>
      <w:pgSz w:w="11906" w:h="16838"/>
      <w:pgMar w:top="1701"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78435" cy="20447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78435" cy="204470"/>
                      </a:xfrm>
                      <a:prstGeom prst="rect">
                        <a:avLst/>
                      </a:prstGeom>
                      <a:noFill/>
                      <a:ln w="9525">
                        <a:noFill/>
                      </a:ln>
                      <a:effectLst/>
                    </wps:spPr>
                    <wps:txbx>
                      <w:txbxContent>
                        <w:p>
                          <w:pPr>
                            <w:pStyle w:val="6"/>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1</w:t>
                          </w:r>
                          <w:r>
                            <w:rPr>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6.1pt;width:14.05pt;mso-position-horizontal:outside;mso-position-horizontal-relative:margin;mso-wrap-style:none;z-index:251659264;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boh9EAAAADAQAADwAAAAAAAAAB&#10;ACAAAAAiAAAAZHJzL2Rvd25yZXYueG1sUEsBAhQAFAAAAAgAh07iQF1Db8/eAQAArgMAAA4AAAAA&#10;AAAAAQAgAAAAIAEAAGRycy9lMm9Eb2MueG1sUEsFBgAAAAAGAAYAWQEAAHAFAAAAAA==&#10;">
              <v:fill on="f" focussize="0,0"/>
              <v:stroke on="f"/>
              <v:imagedata o:title=""/>
              <o:lock v:ext="edit" aspectratio="f"/>
              <v:textbox inset="0mm,0mm,0mm,0mm" style="mso-fit-shape-to-text:t;">
                <w:txbxContent>
                  <w:p>
                    <w:pPr>
                      <w:pStyle w:val="6"/>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6"/>
                          </w:pPr>
                          <w:r>
                            <w:fldChar w:fldCharType="begin"/>
                          </w:r>
                          <w:r>
                            <w:instrText xml:space="preserve">PAGE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ihtBdYBAACwAwAADgAAAAAAAAABACAAAAAe&#10;AQAAZHJzL2Uyb0RvYy54bWxQSwUGAAAAAAYABgBZAQAAZgUAAAAA&#10;">
              <v:fill on="f" focussize="0,0"/>
              <v:stroke on="f"/>
              <v:imagedata o:title=""/>
              <o:lock v:ext="edit" aspectratio="f"/>
              <v:textbox inset="0mm,0mm,0mm,0mm" style="mso-fit-shape-to-text:t;">
                <w:txbxContent>
                  <w:p>
                    <w:pPr>
                      <w:pStyle w:val="6"/>
                    </w:pPr>
                    <w:r>
                      <w:fldChar w:fldCharType="begin"/>
                    </w:r>
                    <w:r>
                      <w:instrText xml:space="preserve">PAGE  </w:instrText>
                    </w:r>
                    <w:r>
                      <w:fldChar w:fldCharType="separate"/>
                    </w:r>
                    <w:r>
                      <w:t>44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MjA4OTVmMjk5YTA5NDNhNzQ5MzU5OGQ4NzQyN2EifQ=="/>
    <w:docVar w:name="KSO_WPS_MARK_KEY" w:val="4559021c-634e-4d1e-8c2d-4cee7e543da5"/>
  </w:docVars>
  <w:rsids>
    <w:rsidRoot w:val="50251217"/>
    <w:rsid w:val="00040776"/>
    <w:rsid w:val="00042EA7"/>
    <w:rsid w:val="0009330C"/>
    <w:rsid w:val="0011353F"/>
    <w:rsid w:val="00127150"/>
    <w:rsid w:val="001352BE"/>
    <w:rsid w:val="001F52DC"/>
    <w:rsid w:val="002B7887"/>
    <w:rsid w:val="00327623"/>
    <w:rsid w:val="00341E60"/>
    <w:rsid w:val="003F4D36"/>
    <w:rsid w:val="00430FFD"/>
    <w:rsid w:val="00490FD6"/>
    <w:rsid w:val="004E1986"/>
    <w:rsid w:val="00506A47"/>
    <w:rsid w:val="00513A65"/>
    <w:rsid w:val="005768A0"/>
    <w:rsid w:val="005D762B"/>
    <w:rsid w:val="006322FE"/>
    <w:rsid w:val="00663058"/>
    <w:rsid w:val="008062F2"/>
    <w:rsid w:val="008424C2"/>
    <w:rsid w:val="009B384C"/>
    <w:rsid w:val="00AD08B1"/>
    <w:rsid w:val="00B50969"/>
    <w:rsid w:val="00BD6BFC"/>
    <w:rsid w:val="00C51761"/>
    <w:rsid w:val="00CB02DB"/>
    <w:rsid w:val="00CB3024"/>
    <w:rsid w:val="00CC5FF8"/>
    <w:rsid w:val="00CD5A92"/>
    <w:rsid w:val="00D07BD1"/>
    <w:rsid w:val="00DF1AD7"/>
    <w:rsid w:val="00DF6AA7"/>
    <w:rsid w:val="00F86406"/>
    <w:rsid w:val="00FD6984"/>
    <w:rsid w:val="014E3C70"/>
    <w:rsid w:val="02F241BE"/>
    <w:rsid w:val="070B5BE8"/>
    <w:rsid w:val="077E1593"/>
    <w:rsid w:val="0F7E3BD5"/>
    <w:rsid w:val="13651E9F"/>
    <w:rsid w:val="136A099C"/>
    <w:rsid w:val="1456214F"/>
    <w:rsid w:val="16EF4AC1"/>
    <w:rsid w:val="19791FAC"/>
    <w:rsid w:val="1C7323BF"/>
    <w:rsid w:val="1D1364AB"/>
    <w:rsid w:val="1F451951"/>
    <w:rsid w:val="25347E29"/>
    <w:rsid w:val="2F223112"/>
    <w:rsid w:val="303D73F1"/>
    <w:rsid w:val="32263956"/>
    <w:rsid w:val="35B410F2"/>
    <w:rsid w:val="38182719"/>
    <w:rsid w:val="399B57E9"/>
    <w:rsid w:val="3F116319"/>
    <w:rsid w:val="3FE1753D"/>
    <w:rsid w:val="417C1E33"/>
    <w:rsid w:val="43D309EF"/>
    <w:rsid w:val="48284A9B"/>
    <w:rsid w:val="496E39C3"/>
    <w:rsid w:val="4CFE58D4"/>
    <w:rsid w:val="50251217"/>
    <w:rsid w:val="504371AE"/>
    <w:rsid w:val="53BD2A9D"/>
    <w:rsid w:val="60A045C4"/>
    <w:rsid w:val="62847247"/>
    <w:rsid w:val="64D27EE8"/>
    <w:rsid w:val="663C637F"/>
    <w:rsid w:val="671A272D"/>
    <w:rsid w:val="67BC540F"/>
    <w:rsid w:val="689E0973"/>
    <w:rsid w:val="6FF85B9B"/>
    <w:rsid w:val="72C00ECF"/>
    <w:rsid w:val="77474D44"/>
    <w:rsid w:val="775F093E"/>
    <w:rsid w:val="78F053E4"/>
    <w:rsid w:val="798851D8"/>
    <w:rsid w:val="7D8F6D5C"/>
    <w:rsid w:val="7D9A40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Normal Indent"/>
    <w:basedOn w:val="1"/>
    <w:semiHidden/>
    <w:unhideWhenUsed/>
    <w:qFormat/>
    <w:uiPriority w:val="99"/>
    <w:pPr>
      <w:ind w:firstLine="420" w:firstLineChars="200"/>
    </w:pPr>
  </w:style>
  <w:style w:type="paragraph" w:styleId="5">
    <w:name w:val="Body Text"/>
    <w:basedOn w:val="1"/>
    <w:qFormat/>
    <w:uiPriority w:val="0"/>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hAnsi="微软雅黑" w:eastAsia="微软雅黑" w:cs="宋体"/>
      <w:kern w:val="0"/>
      <w:sz w:val="24"/>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unhideWhenUsed/>
    <w:qFormat/>
    <w:uiPriority w:val="99"/>
    <w:rPr>
      <w:color w:val="656565"/>
      <w:u w:val="none"/>
    </w:rPr>
  </w:style>
  <w:style w:type="character" w:customStyle="1" w:styleId="15">
    <w:name w:val="页眉 Char"/>
    <w:basedOn w:val="11"/>
    <w:link w:val="7"/>
    <w:qFormat/>
    <w:uiPriority w:val="0"/>
    <w:rPr>
      <w:rFonts w:ascii="Times New Roman" w:hAnsi="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HTML 预设格式 Char"/>
    <w:basedOn w:val="11"/>
    <w:link w:val="8"/>
    <w:qFormat/>
    <w:uiPriority w:val="99"/>
    <w:rPr>
      <w:rFonts w:ascii="微软雅黑" w:hAnsi="微软雅黑" w:eastAsia="微软雅黑"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1</Pages>
  <Words>380</Words>
  <Characters>411</Characters>
  <Lines>1</Lines>
  <Paragraphs>1</Paragraphs>
  <TotalTime>2</TotalTime>
  <ScaleCrop>false</ScaleCrop>
  <LinksUpToDate>false</LinksUpToDate>
  <CharactersWithSpaces>415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2017-12-06T17:14:00Z</dcterms:created>
  <dc:creator>小烦</dc:creator>
  <cp:lastModifiedBy>Lenovo</cp:lastModifiedBy>
  <cp:lastPrinted>2025-11-11T01:59:36Z</cp:lastPrinted>
  <dcterms:modified xsi:type="dcterms:W3CDTF">2025-11-11T02:04:04Z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59F64A9DC9CB4F21B7C82EF0BEF53B66_13</vt:lpwstr>
  </property>
  <property fmtid="{D5CDD505-2E9C-101B-9397-08002B2CF9AE}" pid="4" name="KSOTemplateDocerSaveRecord">
    <vt:lpwstr>eyJoZGlkIjoiYzQ2ZmJmNTI4MWI1YTMwNjU1MGQ0OTI4M2JmYzA1OWUiLCJ1c2VySWQiOiI1NzQ4NjkxMTkifQ==</vt:lpwstr>
  </property>
</Properties>
</file>